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5205"/>
      </w:tblGrid>
      <w:tr w:rsidR="00EE6DD0" w:rsidRPr="00956E81">
        <w:tc>
          <w:tcPr>
            <w:tcW w:w="67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u w:color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u w:color="000000"/>
                <w:lang w:eastAsia="hu-HU"/>
              </w:rPr>
              <w:t>Szerződő megnevezése</w:t>
            </w:r>
          </w:p>
        </w:tc>
        <w:tc>
          <w:tcPr>
            <w:tcW w:w="520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u w:color="000000"/>
                <w:lang w:eastAsia="hu-HU"/>
              </w:rPr>
              <w:t>Szellemi alkotás, know-how megnevezése, lajstromszám (ha van)</w:t>
            </w:r>
          </w:p>
        </w:tc>
      </w:tr>
      <w:tr w:rsidR="00EE6DD0" w:rsidRPr="00956E81">
        <w:tc>
          <w:tcPr>
            <w:tcW w:w="67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1</w:t>
            </w:r>
          </w:p>
        </w:tc>
        <w:tc>
          <w:tcPr>
            <w:tcW w:w="3402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Dr. Garamszegi Gábor 74,5% és Hiteles György 25,5%</w:t>
            </w:r>
          </w:p>
        </w:tc>
        <w:tc>
          <w:tcPr>
            <w:tcW w:w="520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Lépcsős kazán - szabadalom P1300382</w:t>
            </w:r>
          </w:p>
        </w:tc>
      </w:tr>
      <w:tr w:rsidR="00EE6DD0" w:rsidRPr="00956E81">
        <w:tc>
          <w:tcPr>
            <w:tcW w:w="67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2</w:t>
            </w:r>
          </w:p>
        </w:tc>
        <w:tc>
          <w:tcPr>
            <w:tcW w:w="3402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Dr. Garamszegi Gábor 68% és 8 társ 32%</w:t>
            </w:r>
          </w:p>
        </w:tc>
        <w:tc>
          <w:tcPr>
            <w:tcW w:w="520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Berendezés és eljárás magas nedvesség tartalmú szerves anyagok égetésére - szabadalmi bejelentés P1500242</w:t>
            </w:r>
          </w:p>
        </w:tc>
      </w:tr>
      <w:tr w:rsidR="00EE6DD0" w:rsidRPr="00956E81">
        <w:tc>
          <w:tcPr>
            <w:tcW w:w="67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3</w:t>
            </w:r>
          </w:p>
        </w:tc>
        <w:tc>
          <w:tcPr>
            <w:tcW w:w="3402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Dr. Garamszegi Gábor 68% és 8 társ 32%</w:t>
            </w:r>
          </w:p>
        </w:tc>
        <w:tc>
          <w:tcPr>
            <w:tcW w:w="520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Berendezés és eljárás szennyvíziszap és egyéb szerves hulladékok termikus ártalmatlanításánál keletkező hamu kezelésére – szabadalmi bejelentés P1500442</w:t>
            </w:r>
          </w:p>
        </w:tc>
      </w:tr>
      <w:tr w:rsidR="00EE6DD0" w:rsidRPr="00956E81">
        <w:tc>
          <w:tcPr>
            <w:tcW w:w="67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4</w:t>
            </w:r>
          </w:p>
        </w:tc>
        <w:tc>
          <w:tcPr>
            <w:tcW w:w="3402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Dr. Garamszegi Gábor 68% és 8 társ 32%</w:t>
            </w:r>
          </w:p>
        </w:tc>
        <w:tc>
          <w:tcPr>
            <w:tcW w:w="520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 xml:space="preserve">Berendezés és eljárás szennyvíziszap </w:t>
            </w:r>
            <w:r w:rsidRPr="00956E81">
              <w:rPr>
                <w:rFonts w:ascii="Cambria" w:hAnsi="Cambria" w:cs="Cambria"/>
                <w:sz w:val="28"/>
                <w:szCs w:val="28"/>
                <w:shd w:val="clear" w:color="auto" w:fill="FFFFFF"/>
              </w:rPr>
              <w:t>elvezetésére</w:t>
            </w:r>
            <w:r w:rsidRPr="00956E81">
              <w:rPr>
                <w:rFonts w:ascii="Cambria" w:hAnsi="Cambria" w:cs="Cambria"/>
                <w:sz w:val="28"/>
                <w:szCs w:val="28"/>
                <w:u w:color="000000"/>
                <w:lang w:eastAsia="hu-HU"/>
              </w:rPr>
              <w:t xml:space="preserve"> és</w:t>
            </w: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 xml:space="preserve"> nedvességtartalmának csökkentésére – szabadalmi bejelentés P…….</w:t>
            </w:r>
          </w:p>
        </w:tc>
      </w:tr>
      <w:tr w:rsidR="00EE6DD0" w:rsidRPr="00956E81">
        <w:tc>
          <w:tcPr>
            <w:tcW w:w="67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5</w:t>
            </w:r>
          </w:p>
        </w:tc>
        <w:tc>
          <w:tcPr>
            <w:tcW w:w="3402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Dr. Garamszegi Gábor 68% és 8 társ 32%</w:t>
            </w:r>
          </w:p>
        </w:tc>
        <w:tc>
          <w:tcPr>
            <w:tcW w:w="520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Berendezés és eljárás magas nedvesség tartalmú szerves anyag elégetésére - használati mintaoltalom U1500080</w:t>
            </w:r>
          </w:p>
        </w:tc>
      </w:tr>
      <w:tr w:rsidR="00EE6DD0" w:rsidRPr="00956E81">
        <w:tc>
          <w:tcPr>
            <w:tcW w:w="67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7</w:t>
            </w:r>
          </w:p>
        </w:tc>
        <w:tc>
          <w:tcPr>
            <w:tcW w:w="3402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Dr. Garamszegi Gábor 68% és 8 társ 32%</w:t>
            </w:r>
          </w:p>
        </w:tc>
        <w:tc>
          <w:tcPr>
            <w:tcW w:w="520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Berendezés szennyvíziszap és egyéb szerves hulladékok termikus ártalmatlanításánál keletkező hamu kezelésére - használati mintaoltalom U1500170</w:t>
            </w:r>
          </w:p>
        </w:tc>
      </w:tr>
      <w:tr w:rsidR="00EE6DD0" w:rsidRPr="00956E81">
        <w:tc>
          <w:tcPr>
            <w:tcW w:w="67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8</w:t>
            </w:r>
          </w:p>
        </w:tc>
        <w:tc>
          <w:tcPr>
            <w:tcW w:w="3402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Dr. Garamszegi Gábor 68% és 8 társ 32%</w:t>
            </w:r>
          </w:p>
        </w:tc>
        <w:tc>
          <w:tcPr>
            <w:tcW w:w="520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 xml:space="preserve">Berendezés és eljárás szennyvíziszap </w:t>
            </w:r>
            <w:r w:rsidRPr="00956E81">
              <w:rPr>
                <w:rFonts w:ascii="Cambria" w:hAnsi="Cambria" w:cs="Cambria"/>
                <w:sz w:val="28"/>
                <w:szCs w:val="28"/>
                <w:shd w:val="clear" w:color="auto" w:fill="FFFFFF"/>
              </w:rPr>
              <w:t>elvezetésére</w:t>
            </w:r>
            <w:r w:rsidRPr="00956E81">
              <w:rPr>
                <w:rFonts w:ascii="Cambria" w:hAnsi="Cambria" w:cs="Cambria"/>
                <w:sz w:val="28"/>
                <w:szCs w:val="28"/>
                <w:u w:color="000000"/>
                <w:lang w:eastAsia="hu-HU"/>
              </w:rPr>
              <w:t xml:space="preserve"> és</w:t>
            </w: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 xml:space="preserve"> nedvességtartal</w:t>
            </w:r>
            <w:r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mának csökkentésére – használati mintaoltalom</w:t>
            </w: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 xml:space="preserve"> bejelentés </w:t>
            </w:r>
            <w:r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U</w:t>
            </w: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…….</w:t>
            </w:r>
          </w:p>
        </w:tc>
      </w:tr>
      <w:tr w:rsidR="00EE6DD0" w:rsidRPr="00956E81">
        <w:tc>
          <w:tcPr>
            <w:tcW w:w="67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9</w:t>
            </w:r>
          </w:p>
        </w:tc>
        <w:tc>
          <w:tcPr>
            <w:tcW w:w="3402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BIOFIVE®</w:t>
            </w:r>
          </w:p>
        </w:tc>
        <w:tc>
          <w:tcPr>
            <w:tcW w:w="5205" w:type="dxa"/>
          </w:tcPr>
          <w:p w:rsidR="00EE6DD0" w:rsidRPr="00956E81" w:rsidRDefault="00EE6DD0" w:rsidP="00DB51D0">
            <w:pPr>
              <w:widowControl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</w:pPr>
            <w:r w:rsidRPr="00956E81">
              <w:rPr>
                <w:rFonts w:ascii="Cambria" w:hAnsi="Cambria" w:cs="Cambria"/>
                <w:color w:val="000000"/>
                <w:sz w:val="28"/>
                <w:szCs w:val="28"/>
                <w:u w:color="000000"/>
                <w:lang w:eastAsia="hu-HU"/>
              </w:rPr>
              <w:t>BIOFIVE védjegy -013776083/Szennyvíziszap technológiába integrált berendezés</w:t>
            </w:r>
          </w:p>
        </w:tc>
      </w:tr>
    </w:tbl>
    <w:p w:rsidR="00EE6DD0" w:rsidRPr="00956E81" w:rsidRDefault="00EE6DD0" w:rsidP="00934415">
      <w:pPr>
        <w:tabs>
          <w:tab w:val="left" w:pos="5775"/>
        </w:tabs>
        <w:rPr>
          <w:rFonts w:ascii="Cambria" w:hAnsi="Cambria" w:cs="Cambria"/>
          <w:sz w:val="28"/>
          <w:szCs w:val="28"/>
        </w:rPr>
      </w:pPr>
      <w:r w:rsidRPr="00956E81">
        <w:rPr>
          <w:rFonts w:ascii="Cambria" w:hAnsi="Cambria" w:cs="Cambria"/>
          <w:sz w:val="28"/>
          <w:szCs w:val="28"/>
        </w:rPr>
        <w:t>Budapest, 2016. október 12.</w:t>
      </w:r>
      <w:r w:rsidRPr="00956E81">
        <w:rPr>
          <w:rFonts w:ascii="Cambria" w:hAnsi="Cambria" w:cs="Cambria"/>
          <w:sz w:val="28"/>
          <w:szCs w:val="28"/>
        </w:rPr>
        <w:tab/>
      </w:r>
      <w:r w:rsidR="00C4773D">
        <w:rPr>
          <w:rFonts w:ascii="Cambria" w:hAnsi="Cambria" w:cs="Cambria"/>
          <w:noProof/>
          <w:sz w:val="28"/>
          <w:szCs w:val="28"/>
          <w:lang w:eastAsia="hu-HU"/>
        </w:rPr>
        <w:drawing>
          <wp:inline distT="0" distB="0" distL="0" distR="0">
            <wp:extent cx="1638300" cy="40005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DD0" w:rsidRPr="00956E81" w:rsidSect="00E47C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D0" w:rsidRDefault="00EE6DD0" w:rsidP="00DF3D8B">
      <w:pPr>
        <w:spacing w:after="0" w:line="240" w:lineRule="auto"/>
      </w:pPr>
      <w:r>
        <w:separator/>
      </w:r>
    </w:p>
  </w:endnote>
  <w:endnote w:type="continuationSeparator" w:id="0">
    <w:p w:rsidR="00EE6DD0" w:rsidRDefault="00EE6DD0" w:rsidP="00DF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D0" w:rsidRDefault="00EE6DD0" w:rsidP="00DF3D8B">
      <w:pPr>
        <w:spacing w:after="0" w:line="240" w:lineRule="auto"/>
      </w:pPr>
      <w:r>
        <w:separator/>
      </w:r>
    </w:p>
  </w:footnote>
  <w:footnote w:type="continuationSeparator" w:id="0">
    <w:p w:rsidR="00EE6DD0" w:rsidRDefault="00EE6DD0" w:rsidP="00DF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D0" w:rsidRDefault="00EE6DD0">
    <w:pPr>
      <w:pStyle w:val="lfej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Szellemi tulajdonok felsorolása</w:t>
    </w:r>
  </w:p>
  <w:p w:rsidR="00EE6DD0" w:rsidRDefault="00EE6D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F41"/>
    <w:multiLevelType w:val="hybridMultilevel"/>
    <w:tmpl w:val="778A524C"/>
    <w:lvl w:ilvl="0" w:tplc="8C0894A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B"/>
    <w:rsid w:val="00184AA4"/>
    <w:rsid w:val="00260FCB"/>
    <w:rsid w:val="002A2E70"/>
    <w:rsid w:val="002B448B"/>
    <w:rsid w:val="002E513F"/>
    <w:rsid w:val="00451555"/>
    <w:rsid w:val="005B1D3D"/>
    <w:rsid w:val="005E5304"/>
    <w:rsid w:val="00635C09"/>
    <w:rsid w:val="006531AA"/>
    <w:rsid w:val="00681D24"/>
    <w:rsid w:val="006D20BE"/>
    <w:rsid w:val="007A2622"/>
    <w:rsid w:val="00837587"/>
    <w:rsid w:val="0087176E"/>
    <w:rsid w:val="009045D2"/>
    <w:rsid w:val="00910A80"/>
    <w:rsid w:val="00934415"/>
    <w:rsid w:val="00956E81"/>
    <w:rsid w:val="009C773B"/>
    <w:rsid w:val="009F7360"/>
    <w:rsid w:val="00A87F3B"/>
    <w:rsid w:val="00AB454B"/>
    <w:rsid w:val="00B75172"/>
    <w:rsid w:val="00C4773D"/>
    <w:rsid w:val="00C95C37"/>
    <w:rsid w:val="00D47F23"/>
    <w:rsid w:val="00D8112A"/>
    <w:rsid w:val="00D86E7C"/>
    <w:rsid w:val="00DB51D0"/>
    <w:rsid w:val="00DF3D8B"/>
    <w:rsid w:val="00E47C6C"/>
    <w:rsid w:val="00E868B3"/>
    <w:rsid w:val="00ED2EC5"/>
    <w:rsid w:val="00EE22AC"/>
    <w:rsid w:val="00EE6DD0"/>
    <w:rsid w:val="00F24292"/>
    <w:rsid w:val="00F36497"/>
    <w:rsid w:val="00F92779"/>
    <w:rsid w:val="00F94F2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C6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F3D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DF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F3D8B"/>
  </w:style>
  <w:style w:type="paragraph" w:styleId="llb">
    <w:name w:val="footer"/>
    <w:basedOn w:val="Norml"/>
    <w:link w:val="llbChar"/>
    <w:uiPriority w:val="99"/>
    <w:rsid w:val="00DF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F3D8B"/>
  </w:style>
  <w:style w:type="paragraph" w:styleId="Listaszerbekezds">
    <w:name w:val="List Paragraph"/>
    <w:basedOn w:val="Norml"/>
    <w:uiPriority w:val="99"/>
    <w:qFormat/>
    <w:rsid w:val="009344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C6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F3D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DF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F3D8B"/>
  </w:style>
  <w:style w:type="paragraph" w:styleId="llb">
    <w:name w:val="footer"/>
    <w:basedOn w:val="Norml"/>
    <w:link w:val="llbChar"/>
    <w:uiPriority w:val="99"/>
    <w:rsid w:val="00DF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F3D8B"/>
  </w:style>
  <w:style w:type="paragraph" w:styleId="Listaszerbekezds">
    <w:name w:val="List Paragraph"/>
    <w:basedOn w:val="Norml"/>
    <w:uiPriority w:val="99"/>
    <w:qFormat/>
    <w:rsid w:val="009344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Szellemi tulajdonok felsorolása</vt:lpstr>
    </vt:vector>
  </TitlesOfParts>
  <Company>Pécsi Energia Kft.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Szellemi tulajdonok felsorolása</dc:title>
  <dc:creator>Garamszegi dr. Gábor</dc:creator>
  <cp:lastModifiedBy>Garamszegi dr. Gábor</cp:lastModifiedBy>
  <cp:revision>2</cp:revision>
  <cp:lastPrinted>2015-11-13T06:25:00Z</cp:lastPrinted>
  <dcterms:created xsi:type="dcterms:W3CDTF">2016-10-11T18:25:00Z</dcterms:created>
  <dcterms:modified xsi:type="dcterms:W3CDTF">2016-10-11T18:25:00Z</dcterms:modified>
</cp:coreProperties>
</file>